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052" w:rsidRPr="008E0108" w:rsidRDefault="002A1052" w:rsidP="008E0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b/>
          <w:sz w:val="28"/>
          <w:szCs w:val="28"/>
        </w:rPr>
        <w:t>Консультация</w:t>
      </w:r>
    </w:p>
    <w:p w:rsidR="002A1052" w:rsidRPr="008E0108" w:rsidRDefault="002A1052" w:rsidP="008E0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b/>
          <w:sz w:val="28"/>
          <w:szCs w:val="28"/>
        </w:rPr>
        <w:t>«Организация непосредственно образовательной деятельности</w:t>
      </w:r>
    </w:p>
    <w:p w:rsidR="002A1052" w:rsidRPr="008E0108" w:rsidRDefault="002A1052" w:rsidP="008E0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b/>
          <w:sz w:val="28"/>
          <w:szCs w:val="28"/>
        </w:rPr>
        <w:t xml:space="preserve">в соответствии с </w:t>
      </w:r>
      <w:proofErr w:type="gramStart"/>
      <w:r w:rsidRPr="008E0108">
        <w:rPr>
          <w:rFonts w:ascii="Times New Roman" w:eastAsia="Times New Roman" w:hAnsi="Times New Roman" w:cs="Times New Roman"/>
          <w:b/>
          <w:sz w:val="28"/>
          <w:szCs w:val="28"/>
        </w:rPr>
        <w:t>ФГОС  ДО</w:t>
      </w:r>
      <w:proofErr w:type="gramEnd"/>
      <w:r w:rsidRPr="008E010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A1052" w:rsidRPr="008E0108" w:rsidRDefault="002A1052" w:rsidP="008E0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Непосредственно образовательная деятельность реализуется через организацию различных видов детской деятельности (игровой, двигательной, коммуникативной, трудовой, познавательно – исследовательской и др.) или их интеграцию с использованием разнообразных форм и методов работы, выбор которых осуществляется педагогами самостоятельно в зависимости от контингента детей, уровня освоения общеобразовательной программы дошкольного образования и решения конкретных образовательных задач.</w:t>
      </w:r>
    </w:p>
    <w:p w:rsidR="008E0108" w:rsidRDefault="008E0108" w:rsidP="008E0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1052" w:rsidRPr="008E0108" w:rsidRDefault="002A1052" w:rsidP="008E0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 xml:space="preserve">Согласно теории Л.С. Выготского и его последователей, процессы воспитания и обучения не сами по себе непосредственно развивают ребенка, а лишь тогда, когда они имеют </w:t>
      </w:r>
      <w:proofErr w:type="spellStart"/>
      <w:proofErr w:type="gramStart"/>
      <w:r w:rsidR="008E0108">
        <w:rPr>
          <w:rFonts w:ascii="Times New Roman" w:eastAsia="Times New Roman" w:hAnsi="Times New Roman" w:cs="Times New Roman"/>
          <w:sz w:val="28"/>
          <w:szCs w:val="28"/>
        </w:rPr>
        <w:t>деятельностные</w:t>
      </w:r>
      <w:proofErr w:type="spellEnd"/>
      <w:r w:rsidRPr="008E0108">
        <w:rPr>
          <w:rFonts w:ascii="Times New Roman" w:eastAsia="Times New Roman" w:hAnsi="Times New Roman" w:cs="Times New Roman"/>
          <w:sz w:val="28"/>
          <w:szCs w:val="28"/>
        </w:rPr>
        <w:t xml:space="preserve">  формы</w:t>
      </w:r>
      <w:proofErr w:type="gramEnd"/>
      <w:r w:rsidRPr="008E0108">
        <w:rPr>
          <w:rFonts w:ascii="Times New Roman" w:eastAsia="Times New Roman" w:hAnsi="Times New Roman" w:cs="Times New Roman"/>
          <w:sz w:val="28"/>
          <w:szCs w:val="28"/>
        </w:rPr>
        <w:t xml:space="preserve"> и обладают соответствующим содержанием.</w:t>
      </w:r>
    </w:p>
    <w:p w:rsidR="002A1052" w:rsidRPr="008E0108" w:rsidRDefault="002A1052" w:rsidP="008E0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 xml:space="preserve">  В ФГОС содержится указание на то, какие виды деятельности можно считать приемлемыми формами практики для ребенка дошкольного возраста: </w:t>
      </w:r>
    </w:p>
    <w:p w:rsidR="002A1052" w:rsidRPr="008E0108" w:rsidRDefault="002A1052" w:rsidP="008E0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- в раннем возрасте (1 год - 3 года) - предметная деятельность и игры с составными и динамическими игрушками; экспериментирование с материалами и веществами 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 (ложка, совок, лопатка и пр.), восприятие смысла музыки, сказок, стихов, рассматривание картинок, двигательная активность;</w:t>
      </w:r>
    </w:p>
    <w:p w:rsidR="002A1052" w:rsidRPr="008E0108" w:rsidRDefault="002A1052" w:rsidP="008E0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- для детей дошкольного возраста (3 года - 8 лет) - ряд видов деятельности, таких как игровая, включая сюжетно-ролевую игру, игру с правилами и другие виды игры, коммуникативная (общение и взаимодействие со взрослыми и сверстниками), познавательно-исследовательская 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 (в помещении и на улице), конструирование из разного материала, включая конструкторы, модули, бумагу, природный и иной материал, изобразительная (рисование, лепка, аппликация), музыкальная 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 (овладение основными движениями) формы активности ребенка.</w:t>
      </w:r>
    </w:p>
    <w:p w:rsidR="002A1052" w:rsidRPr="008E0108" w:rsidRDefault="002A1052" w:rsidP="008E0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 xml:space="preserve"> Схема развития любого вида деятельности такова: сначала она осуществляется в совместной деятельности со взрослым, затем в совместной деятельности со сверстниками и становится самодеятельностью </w:t>
      </w:r>
    </w:p>
    <w:p w:rsidR="002A1052" w:rsidRPr="008E0108" w:rsidRDefault="002A1052" w:rsidP="008E0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 xml:space="preserve"> Выделяются сущностные признаки совместной деятельности взрослых и детей – наличие партнерской позиции взрослого и партнерской формы организации (сотрудничество взрослого и детей, возможность свободного размещения, перемещения и общения детей).</w:t>
      </w:r>
    </w:p>
    <w:p w:rsidR="002A1052" w:rsidRPr="008E0108" w:rsidRDefault="002A1052" w:rsidP="008E0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Существенной особенностью партнерской деятельности взрослого с детьми является ее открытость в сторону свободной самостоятельной деятельности самих дошкольников. В тоже время партнерская деятельность взрослого открыта для проектирования в соответствии с их интересами (детей). </w:t>
      </w:r>
    </w:p>
    <w:p w:rsidR="002A1052" w:rsidRPr="008E0108" w:rsidRDefault="002A1052" w:rsidP="008E0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Воспитатель, основываясь на интересах и игре детей, предлагает им виды деятельности, которые стимулируют их познавательную деятельность.</w:t>
      </w:r>
    </w:p>
    <w:p w:rsidR="002A1052" w:rsidRPr="008E0108" w:rsidRDefault="002A1052" w:rsidP="008E0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Предоставляя детям возможность прямого контакта с людьми, материалами и реальным жизненным опытом, воспитатель стимулирует интеллектуальное развитие ребенка.</w:t>
      </w:r>
    </w:p>
    <w:p w:rsidR="002A1052" w:rsidRPr="008E0108" w:rsidRDefault="002A1052" w:rsidP="008E0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Тематические игровые центры дают детям возможность самостоятельного выбора материалов и, соответственно, области познания. Различные темы, масштабные задания (проекты) также должны учитывать интересы детей могут быть связаны с определенными центрами. Интерьер группы должен быть организован таким образом, чтобы детям был предоставлен достаточно широкий выбор центров и материалов.</w:t>
      </w:r>
    </w:p>
    <w:p w:rsidR="002A1052" w:rsidRPr="008E0108" w:rsidRDefault="002A1052" w:rsidP="008E0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В обстановке, ориентированной на ребенка, дети:</w:t>
      </w:r>
    </w:p>
    <w:p w:rsidR="002A1052" w:rsidRPr="008E0108" w:rsidRDefault="002A1052" w:rsidP="008E0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•  делают выбор;</w:t>
      </w:r>
    </w:p>
    <w:p w:rsidR="002A1052" w:rsidRPr="008E0108" w:rsidRDefault="002A1052" w:rsidP="008E0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•  активно играют;</w:t>
      </w:r>
    </w:p>
    <w:p w:rsidR="002A1052" w:rsidRPr="008E0108" w:rsidRDefault="002A1052" w:rsidP="008E0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•  используют материалы, которым можно найти более чем одно применение;</w:t>
      </w:r>
    </w:p>
    <w:p w:rsidR="002A1052" w:rsidRPr="008E0108" w:rsidRDefault="002A1052" w:rsidP="008E0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•   работают все вместе и заботятся друг о друге;</w:t>
      </w:r>
    </w:p>
    <w:p w:rsidR="002A1052" w:rsidRPr="008E0108" w:rsidRDefault="002A1052" w:rsidP="008E0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•   отвечают за свои поступки.</w:t>
      </w:r>
    </w:p>
    <w:p w:rsidR="002A1052" w:rsidRPr="008E0108" w:rsidRDefault="002A1052" w:rsidP="008E0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Между воспитателями и детьми должно быть взаимное уважение. Уважение является необходимым элементом в том сообществе, которым является группа детского сада. Воспитатели подают пример взаимопонимания, уважения и заботы друг о друге, которых они ждут от детей. Степень уважения, которое дети ощущают со стороны других людей, представляет собой ключевой фактор развития у них самоуважения. А самоуважение, в свою очередь, закладывает прочные основы позитивных взаимоотношений с другими детьми.</w:t>
      </w:r>
    </w:p>
    <w:p w:rsidR="002A1052" w:rsidRPr="008E0108" w:rsidRDefault="002A1052" w:rsidP="008E0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 xml:space="preserve">Когда педагоги проявляют уважение к каждому ребенку в группе, дети учатся приятию всех остальных детей - и тех, кто медленно бегает, и тех, кто отлично рисует, и даже детей с необычным или конфликтным поведением. </w:t>
      </w:r>
    </w:p>
    <w:p w:rsidR="002A1052" w:rsidRPr="008E0108" w:rsidRDefault="002A1052" w:rsidP="008E0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Когда дети видят и чувствуют, что каждого из них принимают и уважают, они начинают ощущать себя комфортно и могут вести себя свободно и реализовывать свои собственные интересы.</w:t>
      </w:r>
    </w:p>
    <w:tbl>
      <w:tblPr>
        <w:tblW w:w="10147" w:type="dxa"/>
        <w:tblCellSpacing w:w="0" w:type="dxa"/>
        <w:tblInd w:w="-1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47"/>
      </w:tblGrid>
      <w:tr w:rsidR="002A1052" w:rsidRPr="008E0108" w:rsidTr="002A1052">
        <w:trPr>
          <w:trHeight w:val="675"/>
          <w:tblCellSpacing w:w="0" w:type="dxa"/>
        </w:trPr>
        <w:tc>
          <w:tcPr>
            <w:tcW w:w="10147" w:type="dxa"/>
            <w:vAlign w:val="center"/>
            <w:hideMark/>
          </w:tcPr>
          <w:p w:rsidR="002A1052" w:rsidRPr="008E0108" w:rsidRDefault="002A1052" w:rsidP="008E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0"/>
            <w:bookmarkStart w:id="1" w:name="38d619243e568a3e7a0c2a4f242047abc6a397f4"/>
            <w:bookmarkEnd w:id="0"/>
            <w:bookmarkEnd w:id="1"/>
            <w:r w:rsidRPr="008E0108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продемонстрировать детям свое уважение</w:t>
            </w:r>
          </w:p>
          <w:p w:rsidR="002A1052" w:rsidRPr="008E0108" w:rsidRDefault="002A1052" w:rsidP="008E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108">
              <w:rPr>
                <w:rFonts w:ascii="Times New Roman" w:eastAsia="Times New Roman" w:hAnsi="Times New Roman" w:cs="Times New Roman"/>
                <w:sz w:val="28"/>
                <w:szCs w:val="28"/>
              </w:rPr>
              <w:t>• Всегда называйте детей по имени.</w:t>
            </w:r>
          </w:p>
          <w:p w:rsidR="002A1052" w:rsidRPr="008E0108" w:rsidRDefault="002A1052" w:rsidP="008E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108">
              <w:rPr>
                <w:rFonts w:ascii="Times New Roman" w:eastAsia="Times New Roman" w:hAnsi="Times New Roman" w:cs="Times New Roman"/>
                <w:sz w:val="28"/>
                <w:szCs w:val="28"/>
              </w:rPr>
              <w:t>• Говорите индивидуально с каждым ребенком так часто, как это только возможно.</w:t>
            </w:r>
          </w:p>
          <w:p w:rsidR="002A1052" w:rsidRPr="008E0108" w:rsidRDefault="002A1052" w:rsidP="008E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При разговоре находитесь на одном уровне с ребенком: </w:t>
            </w:r>
          </w:p>
          <w:p w:rsidR="002A1052" w:rsidRPr="008E0108" w:rsidRDefault="002A1052" w:rsidP="008E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опускайтесь на корточки или садитесь на </w:t>
            </w:r>
            <w:proofErr w:type="gramStart"/>
            <w:r w:rsidRPr="008E0108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  стул</w:t>
            </w:r>
            <w:proofErr w:type="gramEnd"/>
            <w:r w:rsidRPr="008E01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A1052" w:rsidRPr="008E0108" w:rsidRDefault="002A1052" w:rsidP="008E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108">
              <w:rPr>
                <w:rFonts w:ascii="Times New Roman" w:eastAsia="Times New Roman" w:hAnsi="Times New Roman" w:cs="Times New Roman"/>
                <w:sz w:val="28"/>
                <w:szCs w:val="28"/>
              </w:rPr>
              <w:t>• Слушайте, что говорит вам ребенок, и отвечайте ему.</w:t>
            </w:r>
          </w:p>
          <w:p w:rsidR="002A1052" w:rsidRPr="008E0108" w:rsidRDefault="002A1052" w:rsidP="008E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108">
              <w:rPr>
                <w:rFonts w:ascii="Times New Roman" w:eastAsia="Times New Roman" w:hAnsi="Times New Roman" w:cs="Times New Roman"/>
                <w:sz w:val="28"/>
                <w:szCs w:val="28"/>
              </w:rPr>
              <w:t>• Если вы пообещали детям, что вы что-то сделаете для них позднее, не забудьте сделать это.</w:t>
            </w:r>
          </w:p>
          <w:p w:rsidR="002A1052" w:rsidRPr="008E0108" w:rsidRDefault="002A1052" w:rsidP="008E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108">
              <w:rPr>
                <w:rFonts w:ascii="Times New Roman" w:eastAsia="Times New Roman" w:hAnsi="Times New Roman" w:cs="Times New Roman"/>
                <w:sz w:val="28"/>
                <w:szCs w:val="28"/>
              </w:rPr>
              <w:t>• Выражайте искреннее восхищение результатами работы детей.</w:t>
            </w:r>
          </w:p>
          <w:p w:rsidR="002A1052" w:rsidRPr="008E0108" w:rsidRDefault="002A1052" w:rsidP="008E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108">
              <w:rPr>
                <w:rFonts w:ascii="Times New Roman" w:eastAsia="Times New Roman" w:hAnsi="Times New Roman" w:cs="Times New Roman"/>
                <w:sz w:val="28"/>
                <w:szCs w:val="28"/>
              </w:rPr>
              <w:t>• Дайте детям возможность рассказывать другим о своей работе и своих интересах.</w:t>
            </w:r>
          </w:p>
          <w:p w:rsidR="002A1052" w:rsidRPr="008E0108" w:rsidRDefault="002A1052" w:rsidP="008E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1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• Используйте идеи и предложения детей и благодарите их за помощь</w:t>
            </w:r>
          </w:p>
        </w:tc>
      </w:tr>
    </w:tbl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Воспитателям следует осознать, что дети, как и взрослые, чувствуют и замечают искренность, с которой к ним относятся. Хвалить детей за результаты их работы следует индивидуально и искренне, взаимодействие должно быть естественным и непринужденным.</w:t>
      </w: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Дети с удовольствием принимают юмор и веселье, которые соответствуют их возрасту, и реагируют на них. Взрослым не следует опасаться, что, смеясь и шутя с детьми, они могут потерять контроль над порядком в группе. Напротив, общее веселье только сближает воспитателей с детьми, а атмосфера сотрудничества в группе укрепляется.</w:t>
      </w: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организации непосредственно образовательной деятельности в форме совместной партнерской деятельности взрослого и детей </w:t>
      </w: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Организация непосредственно образовательной деятельности в форме совместной партнерской деятельности взрослого с детьми связана со значительной перестройкой стиля поведения воспитателя.</w:t>
      </w: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Партнерская позиция воспитателя предполагает принятие демократического стиля отношений, а не авторитарного, сопряженного с учительской позицией.</w:t>
      </w: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 xml:space="preserve">Понять, что значит быть партнером детей, легче всего, сопоставив эти две позиции </w:t>
      </w: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 xml:space="preserve">Сравнительная характеристика </w:t>
      </w:r>
      <w:r w:rsidR="008E0108" w:rsidRPr="008E0108">
        <w:rPr>
          <w:rFonts w:ascii="Times New Roman" w:eastAsia="Times New Roman" w:hAnsi="Times New Roman" w:cs="Times New Roman"/>
          <w:sz w:val="28"/>
          <w:szCs w:val="28"/>
        </w:rPr>
        <w:t>особенностей:</w:t>
      </w:r>
      <w:r w:rsidR="008E0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0108">
        <w:rPr>
          <w:rFonts w:ascii="Times New Roman" w:eastAsia="Times New Roman" w:hAnsi="Times New Roman" w:cs="Times New Roman"/>
          <w:sz w:val="28"/>
          <w:szCs w:val="28"/>
        </w:rPr>
        <w:t>партнерской и учительской позиций</w:t>
      </w:r>
    </w:p>
    <w:tbl>
      <w:tblPr>
        <w:tblW w:w="11026" w:type="dxa"/>
        <w:tblCellSpacing w:w="0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81"/>
        <w:gridCol w:w="5008"/>
        <w:gridCol w:w="4637"/>
      </w:tblGrid>
      <w:tr w:rsidR="001E556C" w:rsidRPr="0033166E" w:rsidTr="007E64EE">
        <w:trPr>
          <w:trHeight w:val="1196"/>
          <w:tblCellSpacing w:w="0" w:type="dxa"/>
        </w:trPr>
        <w:tc>
          <w:tcPr>
            <w:tcW w:w="1381" w:type="dxa"/>
            <w:vAlign w:val="center"/>
            <w:hideMark/>
          </w:tcPr>
          <w:p w:rsidR="002A1052" w:rsidRPr="0033166E" w:rsidRDefault="002A1052" w:rsidP="00EC27D3">
            <w:pPr>
              <w:rPr>
                <w:rFonts w:eastAsia="Times New Roman"/>
                <w:sz w:val="24"/>
                <w:szCs w:val="24"/>
              </w:rPr>
            </w:pPr>
            <w:bookmarkStart w:id="2" w:name="1"/>
            <w:bookmarkStart w:id="3" w:name="228a354711881f07a3e29b6a4d934fa4636914c3"/>
            <w:bookmarkEnd w:id="2"/>
            <w:bookmarkEnd w:id="3"/>
            <w:r w:rsidRPr="0033166E">
              <w:rPr>
                <w:rFonts w:eastAsia="Times New Roman"/>
                <w:sz w:val="24"/>
                <w:szCs w:val="24"/>
              </w:rPr>
              <w:t>Характеризуемые объекты</w:t>
            </w:r>
          </w:p>
        </w:tc>
        <w:tc>
          <w:tcPr>
            <w:tcW w:w="5008" w:type="dxa"/>
            <w:vAlign w:val="center"/>
            <w:hideMark/>
          </w:tcPr>
          <w:p w:rsidR="002A1052" w:rsidRPr="0033166E" w:rsidRDefault="001E556C" w:rsidP="00EC27D3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 xml:space="preserve">         </w:t>
            </w:r>
            <w:r w:rsidR="002A1052" w:rsidRPr="0033166E">
              <w:rPr>
                <w:rFonts w:eastAsia="Times New Roman"/>
                <w:sz w:val="24"/>
                <w:szCs w:val="24"/>
              </w:rPr>
              <w:t>Партнерская форма</w:t>
            </w:r>
            <w:r w:rsidRPr="0033166E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4637" w:type="dxa"/>
            <w:vAlign w:val="center"/>
            <w:hideMark/>
          </w:tcPr>
          <w:p w:rsidR="002A1052" w:rsidRPr="0033166E" w:rsidRDefault="001E556C" w:rsidP="00EC27D3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 xml:space="preserve">           </w:t>
            </w:r>
            <w:r w:rsidR="002A1052" w:rsidRPr="0033166E">
              <w:rPr>
                <w:rFonts w:eastAsia="Times New Roman"/>
                <w:sz w:val="24"/>
                <w:szCs w:val="24"/>
              </w:rPr>
              <w:t>Школьно-урочная форма</w:t>
            </w:r>
          </w:p>
        </w:tc>
      </w:tr>
      <w:tr w:rsidR="001E556C" w:rsidRPr="0033166E" w:rsidTr="007E64EE">
        <w:trPr>
          <w:trHeight w:val="1819"/>
          <w:tblCellSpacing w:w="0" w:type="dxa"/>
        </w:trPr>
        <w:tc>
          <w:tcPr>
            <w:tcW w:w="1381" w:type="dxa"/>
            <w:vAlign w:val="center"/>
            <w:hideMark/>
          </w:tcPr>
          <w:p w:rsidR="002A1052" w:rsidRPr="0033166E" w:rsidRDefault="002A1052" w:rsidP="00EC27D3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5008" w:type="dxa"/>
            <w:vAlign w:val="center"/>
            <w:hideMark/>
          </w:tcPr>
          <w:p w:rsidR="002A1052" w:rsidRPr="0033166E" w:rsidRDefault="002A1052" w:rsidP="00EC27D3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 xml:space="preserve">Партнер - всегда равноправный участник дела и как таковой связан с другими взаимным уважением </w:t>
            </w:r>
          </w:p>
        </w:tc>
        <w:tc>
          <w:tcPr>
            <w:tcW w:w="4637" w:type="dxa"/>
            <w:vAlign w:val="center"/>
            <w:hideMark/>
          </w:tcPr>
          <w:p w:rsidR="002A1052" w:rsidRPr="0033166E" w:rsidRDefault="002A1052" w:rsidP="00EC27D3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 xml:space="preserve">Учитель – это руководитель, </w:t>
            </w:r>
            <w:proofErr w:type="spellStart"/>
            <w:r w:rsidRPr="0033166E">
              <w:rPr>
                <w:rFonts w:eastAsia="Times New Roman"/>
                <w:sz w:val="24"/>
                <w:szCs w:val="24"/>
              </w:rPr>
              <w:t>регламентатор</w:t>
            </w:r>
            <w:proofErr w:type="spellEnd"/>
            <w:r w:rsidRPr="0033166E">
              <w:rPr>
                <w:rFonts w:eastAsia="Times New Roman"/>
                <w:sz w:val="24"/>
                <w:szCs w:val="24"/>
              </w:rPr>
              <w:t>; он непосредственно не включен в деятельность, а дает задание (объясняет) и контролирует</w:t>
            </w:r>
          </w:p>
        </w:tc>
      </w:tr>
      <w:tr w:rsidR="001E556C" w:rsidRPr="0033166E" w:rsidTr="007E64EE">
        <w:trPr>
          <w:trHeight w:val="3380"/>
          <w:tblCellSpacing w:w="0" w:type="dxa"/>
        </w:trPr>
        <w:tc>
          <w:tcPr>
            <w:tcW w:w="1381" w:type="dxa"/>
            <w:vAlign w:val="center"/>
            <w:hideMark/>
          </w:tcPr>
          <w:p w:rsidR="002A1052" w:rsidRPr="0033166E" w:rsidRDefault="002A1052" w:rsidP="00EC27D3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Позиция взрослого в пространстве группы</w:t>
            </w:r>
          </w:p>
        </w:tc>
        <w:tc>
          <w:tcPr>
            <w:tcW w:w="5008" w:type="dxa"/>
            <w:vAlign w:val="center"/>
            <w:hideMark/>
          </w:tcPr>
          <w:p w:rsidR="002A1052" w:rsidRPr="0033166E" w:rsidRDefault="002A1052" w:rsidP="00EC27D3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Взрослый – партнер, рядом с детьми (вместе), в едином пространстве (например, сидящий в круге с детьми за общим столом)</w:t>
            </w:r>
          </w:p>
          <w:p w:rsidR="002A1052" w:rsidRPr="0033166E" w:rsidRDefault="002A1052" w:rsidP="00EC27D3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Позиция взрослого динамична (может со своей работой пересесть, если видит, что кто-то особенно в нем нуждается); при этом все дети в поле зрения воспитателя (и друг друга).</w:t>
            </w:r>
          </w:p>
        </w:tc>
        <w:tc>
          <w:tcPr>
            <w:tcW w:w="4637" w:type="dxa"/>
            <w:vAlign w:val="center"/>
            <w:hideMark/>
          </w:tcPr>
          <w:p w:rsidR="002A1052" w:rsidRPr="0033166E" w:rsidRDefault="002A1052" w:rsidP="00EC27D3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Взрослый – учитель, отдален от детей, вне круга, противостоит детям, над ними</w:t>
            </w:r>
          </w:p>
          <w:p w:rsidR="002A1052" w:rsidRPr="0033166E" w:rsidRDefault="002A1052" w:rsidP="00EC27D3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(например, за письменным столом как на школьном уроке)</w:t>
            </w:r>
          </w:p>
          <w:p w:rsidR="002A1052" w:rsidRPr="0033166E" w:rsidRDefault="002A1052" w:rsidP="00EC27D3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 xml:space="preserve">Позиция взрослого либо стабильна (стоит у доски, сидит за письменным столом), либо он перемещается для контроля и оценки («обходит дозором» детей, контролирует, оценивает, нависая «над» ребенком). </w:t>
            </w:r>
          </w:p>
        </w:tc>
      </w:tr>
      <w:tr w:rsidR="001E556C" w:rsidRPr="0033166E" w:rsidTr="007E64EE">
        <w:trPr>
          <w:trHeight w:val="2541"/>
          <w:tblCellSpacing w:w="0" w:type="dxa"/>
        </w:trPr>
        <w:tc>
          <w:tcPr>
            <w:tcW w:w="1381" w:type="dxa"/>
            <w:vAlign w:val="center"/>
            <w:hideMark/>
          </w:tcPr>
          <w:p w:rsidR="002A1052" w:rsidRPr="0033166E" w:rsidRDefault="002A1052" w:rsidP="00EC27D3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lastRenderedPageBreak/>
              <w:t>Организация пространства</w:t>
            </w:r>
          </w:p>
        </w:tc>
        <w:tc>
          <w:tcPr>
            <w:tcW w:w="5008" w:type="dxa"/>
            <w:vAlign w:val="center"/>
            <w:hideMark/>
          </w:tcPr>
          <w:p w:rsidR="002A1052" w:rsidRPr="0033166E" w:rsidRDefault="002A1052" w:rsidP="00EC27D3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Максимальное приближение к ситуации «круглого стола», приглашающего к равному участию в работе, обсуждении, исследовании.</w:t>
            </w:r>
          </w:p>
        </w:tc>
        <w:tc>
          <w:tcPr>
            <w:tcW w:w="4637" w:type="dxa"/>
            <w:vAlign w:val="center"/>
            <w:hideMark/>
          </w:tcPr>
          <w:p w:rsidR="002A1052" w:rsidRPr="0033166E" w:rsidRDefault="002A1052" w:rsidP="00EC27D3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Размещение за рядами столов, как за партами, глядя в затылок другого ребенка</w:t>
            </w:r>
          </w:p>
        </w:tc>
      </w:tr>
      <w:tr w:rsidR="001E556C" w:rsidRPr="0033166E" w:rsidTr="007E64EE">
        <w:trPr>
          <w:trHeight w:val="2675"/>
          <w:tblCellSpacing w:w="0" w:type="dxa"/>
        </w:trPr>
        <w:tc>
          <w:tcPr>
            <w:tcW w:w="1381" w:type="dxa"/>
            <w:vAlign w:val="center"/>
            <w:hideMark/>
          </w:tcPr>
          <w:p w:rsidR="001E556C" w:rsidRPr="0033166E" w:rsidRDefault="002A1052" w:rsidP="00EC27D3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Степень</w:t>
            </w:r>
          </w:p>
          <w:p w:rsidR="002A1052" w:rsidRPr="0033166E" w:rsidRDefault="002A1052" w:rsidP="00EC27D3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 xml:space="preserve"> свободы</w:t>
            </w:r>
          </w:p>
        </w:tc>
        <w:tc>
          <w:tcPr>
            <w:tcW w:w="5008" w:type="dxa"/>
            <w:vAlign w:val="center"/>
            <w:hideMark/>
          </w:tcPr>
          <w:p w:rsidR="002A1052" w:rsidRPr="0033166E" w:rsidRDefault="002A1052" w:rsidP="00EC27D3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Свободное размещение детей и перемещение в процессе деятельности.</w:t>
            </w:r>
          </w:p>
          <w:p w:rsidR="002A1052" w:rsidRPr="0033166E" w:rsidRDefault="002A1052" w:rsidP="00EC27D3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Разрешено свободное общение (рабочий гул)</w:t>
            </w:r>
          </w:p>
          <w:p w:rsidR="002A1052" w:rsidRPr="0033166E" w:rsidRDefault="002A1052" w:rsidP="00EC27D3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Дети могут обсуждать работу, задавать друг другу вопросы и т.п.</w:t>
            </w:r>
          </w:p>
        </w:tc>
        <w:tc>
          <w:tcPr>
            <w:tcW w:w="4637" w:type="dxa"/>
            <w:vAlign w:val="center"/>
            <w:hideMark/>
          </w:tcPr>
          <w:p w:rsidR="002A1052" w:rsidRPr="0033166E" w:rsidRDefault="002A1052" w:rsidP="00EC27D3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Жесткое закрепление рабочих мест, запрет на перемещение.</w:t>
            </w:r>
          </w:p>
          <w:p w:rsidR="002A1052" w:rsidRPr="0033166E" w:rsidRDefault="002A1052" w:rsidP="00EC27D3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Запрещено свободное общение детей. Вводится дисциплинарное требование тишины</w:t>
            </w:r>
          </w:p>
        </w:tc>
      </w:tr>
      <w:tr w:rsidR="001E556C" w:rsidRPr="0033166E" w:rsidTr="007E64EE">
        <w:trPr>
          <w:trHeight w:val="2941"/>
          <w:tblCellSpacing w:w="0" w:type="dxa"/>
        </w:trPr>
        <w:tc>
          <w:tcPr>
            <w:tcW w:w="1381" w:type="dxa"/>
            <w:vAlign w:val="center"/>
            <w:hideMark/>
          </w:tcPr>
          <w:p w:rsidR="002A1052" w:rsidRPr="0033166E" w:rsidRDefault="002A1052" w:rsidP="00EC27D3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«Чреватость» позиции воспитателя</w:t>
            </w:r>
          </w:p>
        </w:tc>
        <w:tc>
          <w:tcPr>
            <w:tcW w:w="5008" w:type="dxa"/>
            <w:vAlign w:val="center"/>
            <w:hideMark/>
          </w:tcPr>
          <w:p w:rsidR="002A1052" w:rsidRPr="0033166E" w:rsidRDefault="002A1052" w:rsidP="00EC27D3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Способствует развитию у ребенка активности, самостоятельности, умения принять решение, пробовать делать что-то, не боясь, что получиться неправильно, вызывает стремление к достижению, благоприятствует эмоциональному комфорту</w:t>
            </w:r>
          </w:p>
        </w:tc>
        <w:tc>
          <w:tcPr>
            <w:tcW w:w="4637" w:type="dxa"/>
            <w:vAlign w:val="center"/>
            <w:hideMark/>
          </w:tcPr>
          <w:p w:rsidR="002A1052" w:rsidRPr="0033166E" w:rsidRDefault="002A1052" w:rsidP="00EC27D3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Вызывает пассивность ребенка, невозможность самостоятельно принять решение, эмоциональный дискомфорт, страх что-то сделать не так и агрессию как оборотную сторону страха, как разрядку накапливающегося напряжения.</w:t>
            </w:r>
          </w:p>
        </w:tc>
      </w:tr>
    </w:tbl>
    <w:p w:rsidR="0033166E" w:rsidRDefault="0033166E" w:rsidP="002A1052">
      <w:pPr>
        <w:rPr>
          <w:rFonts w:eastAsia="Times New Roman"/>
          <w:sz w:val="24"/>
          <w:szCs w:val="24"/>
        </w:rPr>
      </w:pPr>
    </w:p>
    <w:p w:rsidR="002A1052" w:rsidRPr="008E0108" w:rsidRDefault="002A1052" w:rsidP="008E01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Организация непосредственно образовательной деятельности в партнерской форме требует от взрослого стиля поведения, который может быть выражен девизом: «Мы включены в деятельность, не связаны обязательными отношениями, а только желанием и обоюдным договором: мы все хотим делать это».</w:t>
      </w:r>
    </w:p>
    <w:tbl>
      <w:tblPr>
        <w:tblpPr w:leftFromText="180" w:rightFromText="180" w:vertAnchor="text" w:horzAnchor="margin" w:tblpY="4"/>
        <w:tblW w:w="98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6"/>
        <w:gridCol w:w="2549"/>
        <w:gridCol w:w="7035"/>
      </w:tblGrid>
      <w:tr w:rsidR="007E64EE" w:rsidRPr="0033166E" w:rsidTr="007E64EE">
        <w:trPr>
          <w:trHeight w:val="690"/>
          <w:tblCellSpacing w:w="0" w:type="dxa"/>
        </w:trPr>
        <w:tc>
          <w:tcPr>
            <w:tcW w:w="296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549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Этапы непосредственно образовательной деятельности</w:t>
            </w:r>
          </w:p>
        </w:tc>
        <w:tc>
          <w:tcPr>
            <w:tcW w:w="7035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Характеристика действий</w:t>
            </w:r>
          </w:p>
        </w:tc>
      </w:tr>
      <w:tr w:rsidR="007E64EE" w:rsidRPr="0033166E" w:rsidTr="007E64EE">
        <w:trPr>
          <w:trHeight w:val="690"/>
          <w:tblCellSpacing w:w="0" w:type="dxa"/>
        </w:trPr>
        <w:tc>
          <w:tcPr>
            <w:tcW w:w="296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549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Начальный этап деятельности</w:t>
            </w:r>
          </w:p>
        </w:tc>
        <w:tc>
          <w:tcPr>
            <w:tcW w:w="7035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Воспитатель приглашает к деятельности – необязательной, непринужденной: «Давайте сегодня…, Кто хочет, устраивайтесь по удобнее…» (или: «Я буду…Кто хочет, присоединяйтесь…».</w:t>
            </w:r>
          </w:p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Наметив задачу для совместного выполнения, воспитатель, как               равноправный участник, предлагает возможные способы ее реализации.</w:t>
            </w:r>
          </w:p>
        </w:tc>
      </w:tr>
      <w:tr w:rsidR="007E64EE" w:rsidRPr="0033166E" w:rsidTr="007E64EE">
        <w:trPr>
          <w:trHeight w:val="690"/>
          <w:tblCellSpacing w:w="0" w:type="dxa"/>
        </w:trPr>
        <w:tc>
          <w:tcPr>
            <w:tcW w:w="296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49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В ходе процесса деятельности</w:t>
            </w:r>
          </w:p>
        </w:tc>
        <w:tc>
          <w:tcPr>
            <w:tcW w:w="7035" w:type="dxa"/>
            <w:vAlign w:val="center"/>
            <w:hideMark/>
          </w:tcPr>
          <w:p w:rsidR="007E64EE" w:rsidRPr="0033166E" w:rsidRDefault="007E64EE" w:rsidP="008E0108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Воспитатель задает развивающее содержание (новые знания, способы деятельности и пр.); предлагает свою идею или свой результат для детской критики; проявляет заинтересованность в результате детей; включается во взаимную оценку и интерпретацию действий участников; усиливает интерес ребенка к работе сверстника, поощряет содержательное обращение, провоцирует взаимные оценки, обсуждение возникающих проблем.</w:t>
            </w:r>
          </w:p>
        </w:tc>
      </w:tr>
      <w:tr w:rsidR="007E64EE" w:rsidRPr="0033166E" w:rsidTr="007E64EE">
        <w:trPr>
          <w:trHeight w:val="690"/>
          <w:tblCellSpacing w:w="0" w:type="dxa"/>
        </w:trPr>
        <w:tc>
          <w:tcPr>
            <w:tcW w:w="296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549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Заключительный этап деятельности</w:t>
            </w:r>
          </w:p>
        </w:tc>
        <w:tc>
          <w:tcPr>
            <w:tcW w:w="7035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Каждый ребенок работает в своем темпе и решает сам, закончил он или нет исследование, работу. «Открытый конец» деятельности</w:t>
            </w:r>
          </w:p>
        </w:tc>
      </w:tr>
    </w:tbl>
    <w:p w:rsidR="007E64EE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     </w:t>
      </w:r>
    </w:p>
    <w:p w:rsidR="002A1052" w:rsidRPr="008E0108" w:rsidRDefault="002A1052" w:rsidP="008E01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66E">
        <w:rPr>
          <w:rFonts w:eastAsia="Times New Roman"/>
          <w:sz w:val="24"/>
          <w:szCs w:val="24"/>
        </w:rPr>
        <w:t xml:space="preserve"> </w:t>
      </w:r>
      <w:r w:rsidRPr="008E0108">
        <w:rPr>
          <w:rFonts w:ascii="Times New Roman" w:eastAsia="Times New Roman" w:hAnsi="Times New Roman" w:cs="Times New Roman"/>
          <w:sz w:val="28"/>
          <w:szCs w:val="28"/>
        </w:rPr>
        <w:t xml:space="preserve">На разных этапах непосредственно образовательной деятельности партнерская позиция воспитателя проявляется особым образом </w:t>
      </w:r>
    </w:p>
    <w:p w:rsidR="002A1052" w:rsidRPr="008E0108" w:rsidRDefault="002A1052" w:rsidP="008E01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 xml:space="preserve">Проявление партнерской позиции воспитателя </w:t>
      </w:r>
    </w:p>
    <w:p w:rsidR="002A1052" w:rsidRPr="008E0108" w:rsidRDefault="002A1052" w:rsidP="008E01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на разных этапах непосредственно образовательной деятельности</w:t>
      </w:r>
    </w:p>
    <w:p w:rsidR="002A1052" w:rsidRPr="008E0108" w:rsidRDefault="002A1052" w:rsidP="008E01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2"/>
      <w:bookmarkStart w:id="5" w:name="01a654a429ba0ca4a41d3c7fac4ac030f996b381"/>
      <w:bookmarkEnd w:id="4"/>
      <w:bookmarkEnd w:id="5"/>
      <w:r w:rsidRPr="008E0108">
        <w:rPr>
          <w:rFonts w:ascii="Times New Roman" w:eastAsia="Times New Roman" w:hAnsi="Times New Roman" w:cs="Times New Roman"/>
          <w:sz w:val="28"/>
          <w:szCs w:val="28"/>
        </w:rPr>
        <w:t>Таким образом, существенными характеристиками организации непосредственно образовательной деятельности в форме партнерской деятельности взрослого с детьми являются:</w:t>
      </w:r>
    </w:p>
    <w:p w:rsidR="002A1052" w:rsidRPr="008E0108" w:rsidRDefault="002A1052" w:rsidP="008E01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включенность взрослого в деятельность наравне с детьми;</w:t>
      </w:r>
    </w:p>
    <w:p w:rsidR="002A1052" w:rsidRPr="008E0108" w:rsidRDefault="002A1052" w:rsidP="008E01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добровольное присоединение детей к деятельности (без психологического и дисциплинарного принуждения);</w:t>
      </w:r>
    </w:p>
    <w:p w:rsidR="002A1052" w:rsidRPr="008E0108" w:rsidRDefault="002A1052" w:rsidP="008E01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 xml:space="preserve">свободное общение и перемещение детей </w:t>
      </w:r>
      <w:proofErr w:type="gramStart"/>
      <w:r w:rsidRPr="008E0108">
        <w:rPr>
          <w:rFonts w:ascii="Times New Roman" w:eastAsia="Times New Roman" w:hAnsi="Times New Roman" w:cs="Times New Roman"/>
          <w:sz w:val="28"/>
          <w:szCs w:val="28"/>
        </w:rPr>
        <w:t>во время</w:t>
      </w:r>
      <w:proofErr w:type="gramEnd"/>
      <w:r w:rsidRPr="008E0108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образовательной деятельности (при соответствующей организации пространства);</w:t>
      </w:r>
    </w:p>
    <w:p w:rsidR="002A1052" w:rsidRPr="008E0108" w:rsidRDefault="002A1052" w:rsidP="008E01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открытый временной конец непосредственно образовательной деятельности (каждый работает в своем темпе)</w:t>
      </w:r>
    </w:p>
    <w:p w:rsidR="007E64EE" w:rsidRPr="008E0108" w:rsidRDefault="002A1052" w:rsidP="008E01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 xml:space="preserve"> В самом начале подобной организации непосредственно образовательной деятельности с детьми надо сразу договориться об общих правилах поведения в группе: «Не хочешь сегодня (сейчас) делать это с нами, займись потихоньку своим делом, но не мешай другим».</w:t>
      </w:r>
    </w:p>
    <w:p w:rsidR="002A1052" w:rsidRPr="008E0108" w:rsidRDefault="002A1052" w:rsidP="008E01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 Если воспитатель правильно подбирает содержания для занимательной деятельности с дошкольниками, соответствующие их интересам, и эмоционально настроен на предлагаемое дело, проблемы присоединения к нем детей просто не возникает.</w:t>
      </w:r>
    </w:p>
    <w:p w:rsidR="002A1052" w:rsidRPr="008E0108" w:rsidRDefault="002A1052" w:rsidP="008E01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 xml:space="preserve"> Когда педагог становится партнером ребенка, а значит равноправным участником общей работы, в результате меняются:</w:t>
      </w:r>
    </w:p>
    <w:p w:rsidR="002A1052" w:rsidRPr="008E0108" w:rsidRDefault="002A1052" w:rsidP="008E01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– стиль поведения взрослого (от административно-регламентирующего к непринужденно-</w:t>
      </w:r>
      <w:r w:rsidR="007E64EE" w:rsidRPr="008E01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E0108">
        <w:rPr>
          <w:rFonts w:ascii="Times New Roman" w:eastAsia="Times New Roman" w:hAnsi="Times New Roman" w:cs="Times New Roman"/>
          <w:sz w:val="28"/>
          <w:szCs w:val="28"/>
        </w:rPr>
        <w:t>доверительному);</w:t>
      </w:r>
    </w:p>
    <w:p w:rsidR="002A1052" w:rsidRPr="008E0108" w:rsidRDefault="002A1052" w:rsidP="008E01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lastRenderedPageBreak/>
        <w:t>– рабочее пространство, на котором разворачивается совместная работа (от отдельного места за «учительским» столом к месту за общим столом рядом с детьми);</w:t>
      </w:r>
    </w:p>
    <w:p w:rsidR="002A1052" w:rsidRPr="008E0108" w:rsidRDefault="002A1052" w:rsidP="008E01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– отношение педагога к выполнению общей работы: от общего руководства к участию в выполнении определенной части работы и т.п.</w:t>
      </w:r>
    </w:p>
    <w:p w:rsidR="002A1052" w:rsidRPr="008E0108" w:rsidRDefault="002A1052" w:rsidP="008E01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При организации непосредственно образовательной деятельности в форме совместной партнерской деятельности меняется и положение детей.</w:t>
      </w:r>
    </w:p>
    <w:p w:rsidR="002A1052" w:rsidRPr="008E0108" w:rsidRDefault="002A1052" w:rsidP="008E01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1. Дети могут сами решать, участвовать или нет в общей работе. Но это не введение вседозволенности и анархии. У ребенка появляется возможность выбора – участвовать в этой работе или организовать что-то другое, заняться чем-то другим. Это свобода выбора между деятельностями и их содержанием, а не между деятельностью и ничегонеделанием.</w:t>
      </w:r>
    </w:p>
    <w:p w:rsidR="002A1052" w:rsidRPr="008E0108" w:rsidRDefault="002A1052" w:rsidP="008E01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2. Вырабатываются порядок и организация совместной деятельности: свободное размещение детей за общим столом, их общение с другими детьми по ходу работы и перемещение по мере необходимости. По ходу работы дети могут обратиться к педагогу, подойти к нему, обсудить с ним интересующие их вопросы, связанные с выполнением работы, получить необходимую помощь, совет и т.п.</w:t>
      </w:r>
    </w:p>
    <w:p w:rsidR="002A1052" w:rsidRPr="008E0108" w:rsidRDefault="002A1052" w:rsidP="008E01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3. Дети могут работать в разном темпе. Объем работы каждый ребенок может определить для себя сам: что он сделает, но сделает хорошо и доведет начатое дело до конца. Дети, которые закончили работу раньше, могут заниматься тем, что их интересует. В том случае, если ребенок не справился с работой, он может продолжить ее в последующие дни.</w:t>
      </w:r>
    </w:p>
    <w:p w:rsidR="002A1052" w:rsidRPr="008E0108" w:rsidRDefault="002A1052" w:rsidP="008E01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То, что предлагает делать взрослый, ребенку обязательно должно быть нужно и интересно. Осмысленность для ребенка предлагаемой взрослым деятельности - главный залог развивающего эффекта. </w:t>
      </w:r>
    </w:p>
    <w:p w:rsidR="002A1052" w:rsidRPr="008E0108" w:rsidRDefault="002A1052" w:rsidP="008E01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Непосредственная мотивация в дошкольном возрасте намного сильнее, чем широкие социальные мотивы поведения. Отсюда главным принципом воспитательной работы с дошкольниками (не говоря уже о детях раннего возраста) должен быть принцип заинтересованности ребенка. </w:t>
      </w:r>
    </w:p>
    <w:p w:rsidR="002A1052" w:rsidRPr="008E0108" w:rsidRDefault="002A1052" w:rsidP="008E01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В дошкольном возрасте непосредственная мотивация обусловливается прежде всего потребностью в новых впечатлениях. </w:t>
      </w:r>
    </w:p>
    <w:p w:rsidR="002A1052" w:rsidRPr="008E0108" w:rsidRDefault="002A1052" w:rsidP="008E01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Потребность в новых впечатлениях - это базовая потребность ребенка, возникающая в младенческом возрасте и являющаяся движущей силой его развития. На следующих этапах развития эта потребность преобразуется в познавательную потребность различных уровней.</w:t>
      </w:r>
    </w:p>
    <w:p w:rsidR="002A1052" w:rsidRPr="008E0108" w:rsidRDefault="002A1052" w:rsidP="008E01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непосредственно образовательной деятельности в форме непринужденной партнерской деятельности взрослого с детьми не означает хаоса и произвола ни со стороны воспитателя, ни со стороны детей. Данная </w:t>
      </w:r>
      <w:r w:rsidRPr="008E0108">
        <w:rPr>
          <w:rFonts w:ascii="Times New Roman" w:eastAsia="Times New Roman" w:hAnsi="Times New Roman" w:cs="Times New Roman"/>
          <w:sz w:val="28"/>
          <w:szCs w:val="28"/>
        </w:rPr>
        <w:lastRenderedPageBreak/>
        <w:t>форма деятельности (как и традиционные учебные занятия) вводятся в распорядок дня и недели детского сада. Для воспитателя это обязательные и спланированные действия.</w:t>
      </w:r>
    </w:p>
    <w:p w:rsidR="002A1052" w:rsidRPr="008E0108" w:rsidRDefault="002A1052" w:rsidP="008E01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Дети включаются в непосредственно образовательную деятельность из интереса к предложениям воспитателя, из стремления быть вместе со сверстниками. Постепенно у них возникает привычка к дневному и недельному ритму «рабочей» деятельности. Интерес на предстоящую деятельность подкрепляется логичностью данного вида деятельности в определенный временной период, что обеспечивается при реализации принципа событийности.</w:t>
      </w:r>
    </w:p>
    <w:p w:rsidR="002A1052" w:rsidRPr="008E0108" w:rsidRDefault="002A1052" w:rsidP="008E01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Детей, не принявших участие в совместной деятельности (в рамках непосредственно образовательной) ориентируют на результативную самостоятельную деятельность. Результаты совместной и самостоятельной деятельности обязательно обсуждаются и оцениваются.</w:t>
      </w:r>
    </w:p>
    <w:p w:rsidR="002A1052" w:rsidRPr="008E0108" w:rsidRDefault="002A1052" w:rsidP="008E01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 xml:space="preserve">Результаты продуктивной самостоятельной деятельности, точно </w:t>
      </w:r>
      <w:proofErr w:type="gramStart"/>
      <w:r w:rsidRPr="008E0108">
        <w:rPr>
          <w:rFonts w:ascii="Times New Roman" w:eastAsia="Times New Roman" w:hAnsi="Times New Roman" w:cs="Times New Roman"/>
          <w:sz w:val="28"/>
          <w:szCs w:val="28"/>
        </w:rPr>
        <w:t>также</w:t>
      </w:r>
      <w:proofErr w:type="gramEnd"/>
      <w:r w:rsidRPr="008E0108">
        <w:rPr>
          <w:rFonts w:ascii="Times New Roman" w:eastAsia="Times New Roman" w:hAnsi="Times New Roman" w:cs="Times New Roman"/>
          <w:sz w:val="28"/>
          <w:szCs w:val="28"/>
        </w:rPr>
        <w:t xml:space="preserve"> как и совместной, необходимо доводить до состояния выставочных работ. </w:t>
      </w:r>
    </w:p>
    <w:p w:rsidR="002A1052" w:rsidRPr="008E0108" w:rsidRDefault="002A1052" w:rsidP="008E01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 xml:space="preserve">При этом, решая задачи развития самостоятельности детей, продукты самостоятельной деятельности необходимо оценивать чаще и выше, чем продукты совместной деятельности, обращая внимание взрослых – «Посмотрите, это ребенок сделал сам!». </w:t>
      </w:r>
    </w:p>
    <w:p w:rsidR="002A1052" w:rsidRPr="008E0108" w:rsidRDefault="002A1052" w:rsidP="008E01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 xml:space="preserve">Подобная организация образовательного процесса будет способствовать постепенному формированию у детей представлений о жизнедеятельности в группе детского сада, где делу отводится время, а потехе – час. </w:t>
      </w:r>
    </w:p>
    <w:p w:rsidR="002A1052" w:rsidRPr="008E0108" w:rsidRDefault="002A1052" w:rsidP="008E01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Примерные формы организации</w:t>
      </w:r>
    </w:p>
    <w:tbl>
      <w:tblPr>
        <w:tblpPr w:leftFromText="180" w:rightFromText="180" w:vertAnchor="text" w:horzAnchor="margin" w:tblpXSpec="center" w:tblpY="408"/>
        <w:tblW w:w="105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50"/>
        <w:gridCol w:w="7310"/>
      </w:tblGrid>
      <w:tr w:rsidR="007E64EE" w:rsidRPr="0033166E" w:rsidTr="00603A91">
        <w:trPr>
          <w:trHeight w:val="747"/>
          <w:tblCellSpacing w:w="0" w:type="dxa"/>
        </w:trPr>
        <w:tc>
          <w:tcPr>
            <w:tcW w:w="3250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Детская деятельность</w:t>
            </w:r>
          </w:p>
        </w:tc>
        <w:tc>
          <w:tcPr>
            <w:tcW w:w="7310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Примеры форм работы</w:t>
            </w:r>
          </w:p>
        </w:tc>
      </w:tr>
      <w:tr w:rsidR="007E64EE" w:rsidRPr="0033166E" w:rsidTr="00603A91">
        <w:trPr>
          <w:trHeight w:val="747"/>
          <w:tblCellSpacing w:w="0" w:type="dxa"/>
        </w:trPr>
        <w:tc>
          <w:tcPr>
            <w:tcW w:w="3250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Двигательная</w:t>
            </w:r>
          </w:p>
        </w:tc>
        <w:tc>
          <w:tcPr>
            <w:tcW w:w="7310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*Подвижные игры с правилами *Подвижные дидактические игры *Игровые упражнения * Соревнования *Игровые ситуации *Досуг *Ритмика *Аэробика, детский фитнес *Спортивные игры и упражнения *Аттракционы *Спортивные праздники *Гимнастика (утренняя и пробуждения) *Организация плавания</w:t>
            </w:r>
          </w:p>
        </w:tc>
      </w:tr>
      <w:tr w:rsidR="007E64EE" w:rsidRPr="0033166E" w:rsidTr="00603A91">
        <w:trPr>
          <w:trHeight w:val="747"/>
          <w:tblCellSpacing w:w="0" w:type="dxa"/>
        </w:trPr>
        <w:tc>
          <w:tcPr>
            <w:tcW w:w="3250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Игровая</w:t>
            </w:r>
          </w:p>
        </w:tc>
        <w:tc>
          <w:tcPr>
            <w:tcW w:w="7310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*Сюжетные игры * Игры с правилами *Создание игровой ситуации по режимным моментам, с использованием литературного произведения *Игры с речевым сопровождением *Пальчиковые игры *Театрализованные игры</w:t>
            </w:r>
          </w:p>
        </w:tc>
      </w:tr>
      <w:tr w:rsidR="007E64EE" w:rsidRPr="0033166E" w:rsidTr="00603A91">
        <w:trPr>
          <w:trHeight w:val="747"/>
          <w:tblCellSpacing w:w="0" w:type="dxa"/>
        </w:trPr>
        <w:tc>
          <w:tcPr>
            <w:tcW w:w="3250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 xml:space="preserve">Изобразительная </w:t>
            </w:r>
          </w:p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lastRenderedPageBreak/>
              <w:t>и Конструирование</w:t>
            </w:r>
          </w:p>
        </w:tc>
        <w:tc>
          <w:tcPr>
            <w:tcW w:w="7310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lastRenderedPageBreak/>
              <w:t xml:space="preserve">*Мастерская по изготовлению продуктов детского творчества *Реализация проектов *Создание творческой группы *Детский дизайн </w:t>
            </w:r>
            <w:r w:rsidRPr="0033166E">
              <w:rPr>
                <w:rFonts w:eastAsia="Times New Roman"/>
                <w:sz w:val="24"/>
                <w:szCs w:val="24"/>
              </w:rPr>
              <w:lastRenderedPageBreak/>
              <w:t>*Опытно-экспериментальная деятельность *Выставки *Мини-музеи</w:t>
            </w:r>
          </w:p>
        </w:tc>
      </w:tr>
      <w:tr w:rsidR="007E64EE" w:rsidRPr="0033166E" w:rsidTr="00603A91">
        <w:trPr>
          <w:trHeight w:val="747"/>
          <w:tblCellSpacing w:w="0" w:type="dxa"/>
        </w:trPr>
        <w:tc>
          <w:tcPr>
            <w:tcW w:w="3250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lastRenderedPageBreak/>
              <w:t>Восприятие  художественной литературы и фольклора</w:t>
            </w:r>
          </w:p>
        </w:tc>
        <w:tc>
          <w:tcPr>
            <w:tcW w:w="7310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*Чтение *Обсуждение *Заучивание, рассказывание *Беседа *Театрализованная деятельность *Самостоятельная художественная речевая деятельность *Викторина *КВН *Вопросы и ответы *Презентация книжек *Выставки в книжном уголке *Литературные праздники, досуг</w:t>
            </w:r>
          </w:p>
        </w:tc>
      </w:tr>
      <w:tr w:rsidR="007E64EE" w:rsidRPr="0033166E" w:rsidTr="00603A91">
        <w:trPr>
          <w:trHeight w:val="747"/>
          <w:tblCellSpacing w:w="0" w:type="dxa"/>
        </w:trPr>
        <w:tc>
          <w:tcPr>
            <w:tcW w:w="3250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7310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*Наблюдение *Экскурсия *Решение проблемных ситуаций *Экспериментирование *Коллекционирование *Моделирование *Исследование *Реализация проекта *Игры (сюжетные, с правилами) *Интеллектуальные игры (головоломки, викторины, задачи-шутки, ребусы, кроссворды, шарады) *Мини-музеи *Конструирование *Увлечения</w:t>
            </w:r>
          </w:p>
        </w:tc>
      </w:tr>
      <w:tr w:rsidR="007E64EE" w:rsidRPr="0033166E" w:rsidTr="00603A91">
        <w:trPr>
          <w:trHeight w:val="747"/>
          <w:tblCellSpacing w:w="0" w:type="dxa"/>
        </w:trPr>
        <w:tc>
          <w:tcPr>
            <w:tcW w:w="3250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7310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*Беседа. Ситуативный разговор *речевая ситуация *Составление и отгадывание загадок *Игры (сюжетные, с правилами, театрализованные) *Игровые ситуации *Этюды и постановки *</w:t>
            </w:r>
            <w:proofErr w:type="spellStart"/>
            <w:r w:rsidRPr="0033166E">
              <w:rPr>
                <w:rFonts w:eastAsia="Times New Roman"/>
                <w:sz w:val="24"/>
                <w:szCs w:val="24"/>
              </w:rPr>
              <w:t>Логоритмика</w:t>
            </w:r>
            <w:proofErr w:type="spellEnd"/>
          </w:p>
        </w:tc>
      </w:tr>
      <w:tr w:rsidR="007E64EE" w:rsidRPr="0033166E" w:rsidTr="00603A91">
        <w:trPr>
          <w:trHeight w:val="1996"/>
          <w:tblCellSpacing w:w="0" w:type="dxa"/>
        </w:trPr>
        <w:tc>
          <w:tcPr>
            <w:tcW w:w="3250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7310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*Дежурство *Поручения *Задания *Самообслуживание *Совместные действия *Экскурсия *Реализация проекта</w:t>
            </w:r>
          </w:p>
        </w:tc>
      </w:tr>
      <w:tr w:rsidR="007E64EE" w:rsidRPr="0033166E" w:rsidTr="00603A91">
        <w:trPr>
          <w:trHeight w:val="84"/>
          <w:tblCellSpacing w:w="0" w:type="dxa"/>
        </w:trPr>
        <w:tc>
          <w:tcPr>
            <w:tcW w:w="3250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33166E">
              <w:rPr>
                <w:rFonts w:eastAsia="Times New Roman"/>
                <w:sz w:val="24"/>
                <w:szCs w:val="24"/>
              </w:rPr>
              <w:t>Музыкальна  непосредственно</w:t>
            </w:r>
            <w:proofErr w:type="gramEnd"/>
            <w:r w:rsidRPr="0033166E">
              <w:rPr>
                <w:rFonts w:eastAsia="Times New Roman"/>
                <w:sz w:val="24"/>
                <w:szCs w:val="24"/>
              </w:rPr>
              <w:t xml:space="preserve"> образовательной деятельности </w:t>
            </w:r>
          </w:p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10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*Слушание *Импровизация *Исполнение *Экспериментирование *Подвижные игры (с музыкальным сопровождением) *Музыкально-дидактические игры</w:t>
            </w:r>
          </w:p>
        </w:tc>
      </w:tr>
    </w:tbl>
    <w:p w:rsidR="002A1052" w:rsidRPr="0033166E" w:rsidRDefault="002A1052" w:rsidP="002A1052">
      <w:pPr>
        <w:rPr>
          <w:rFonts w:eastAsia="Times New Roman"/>
          <w:sz w:val="24"/>
          <w:szCs w:val="24"/>
        </w:rPr>
      </w:pPr>
      <w:bookmarkStart w:id="6" w:name="3"/>
      <w:bookmarkStart w:id="7" w:name="6195c506b04768f8b1d5a7e33051e7bf0a814852"/>
      <w:bookmarkEnd w:id="6"/>
      <w:bookmarkEnd w:id="7"/>
      <w:r w:rsidRPr="0033166E">
        <w:rPr>
          <w:rFonts w:eastAsia="Times New Roman"/>
          <w:sz w:val="24"/>
          <w:szCs w:val="24"/>
        </w:rPr>
        <w:t> </w:t>
      </w: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Опираясь на характерную для старших дошкольников потребность в самоутверждении и признании со стороны взрослых, воспитатель обеспечивает условия для развития детской самостоятельности, инициативы, творчества. Он постоянно создает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доводить начатое дело до конца, нацеливает на поиск новых, творческих решений.</w:t>
      </w: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Воспитатель придерживается следующих правил. Не нужно при первых же затруднениях спешить на помощь ребенку, полезнее побуждать его к самостоятельному решению; если же без помощи не обойтис</w:t>
      </w:r>
      <w:bookmarkStart w:id="8" w:name="_GoBack"/>
      <w:bookmarkEnd w:id="8"/>
      <w:r w:rsidRPr="008E0108">
        <w:rPr>
          <w:rFonts w:ascii="Times New Roman" w:eastAsia="Times New Roman" w:hAnsi="Times New Roman" w:cs="Times New Roman"/>
          <w:sz w:val="28"/>
          <w:szCs w:val="28"/>
        </w:rPr>
        <w:t xml:space="preserve">ь, вначале эта </w:t>
      </w:r>
      <w:r w:rsidRPr="008E0108">
        <w:rPr>
          <w:rFonts w:ascii="Times New Roman" w:eastAsia="Times New Roman" w:hAnsi="Times New Roman" w:cs="Times New Roman"/>
          <w:sz w:val="28"/>
          <w:szCs w:val="28"/>
        </w:rPr>
        <w:lastRenderedPageBreak/>
        <w:t>помощь должна быть минимальной: лучше дать совет, задать наводящие вопросы, активизировать имеющийся у ребенка прошлый опыт. Всегда необходимо предоставлять детям возможность самостоятельного решения поставленных задач, нацеливать их на поиск нескольких вариантов решения одной задачи, поддерживать детскую инициативу и творчество, показывать детям рост их достижений, вызывать у них чувство радости и гордости от успешных самостоятельных, инициативных действий.</w:t>
      </w: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Развитию самостоятельности способствует освоение детьми универсальных умений: поставить цель (или принять ее от воспитателя), обдумать путь к ее достижению, осуществить свой замысел, оценить полученный результат с позиции цели. Задача развития данных умений ставится воспитателем в разных видах деятельности. При этом воспитатель использует средства, помогающие дошкольникам планомерно и самостоятельно осуществлять свой замысел: опорные схемы, наглядные модели, пооперационные карты.</w:t>
      </w: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Воспитатель внимательно наблюдает за развитием самостоятельности каждого ребенка, вносит коррективы в тактику своего индивидуального подхода и дает соответствующие советы родителям.</w:t>
      </w: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 xml:space="preserve">Высшей формой самостоятельности детей является творчество. Задача воспитателя - развивать интерес к творчеству. Этому способствует словесное творчество и создание творческих ситуаций в игровой, театральной, художественно-изобразительной деятельности, в ручном труде. </w:t>
      </w: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Все это - обязательные элементы образа жизни старших дошкольников в детском саду. Именно в увлекательной творческой деятельности перед дошкольником возникает проблема самостоятельного определения замысла, способов и формы его воплощения.</w:t>
      </w: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Старшие дошкольники с удовольствием откликаются на предложение поставить спектакль по мотивам знакомых сказок, подготовить концерт для малышей или придумать и записать в «волшебную книгу» придуманные ими истории, а затем оформить обложку и нарисовать иллюстрации. Такие самодельные книги становятся предметом любви и гордости детей. Вместе с воспитателем они перечитывают свои сочинения, обсуждают их, придумывают новые продолжения историй.</w:t>
      </w: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 xml:space="preserve">На седьмом году жизни расширяются возможности развития самостоятельной познавательной деятельности. Детям доступно многообразие способов познания: наблюдение и самонаблюдение, сенсорное обследование объектов, логические операции (сравнение, анализ, синтез, классификация), простейшие измерения, экспериментирование с природными и рукотворными объектами. Развиваются возможности памяти. Увеличивается ее объем, произвольность запоминания информации. </w:t>
      </w: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Для запоминания дети сознательно прибегают к повторению, использованию группировки, составлению несложного опорного плана, помогающего воссоздать последовательность событий или действий, наглядно-образные средства.</w:t>
      </w: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 xml:space="preserve">Развивающаяся познавательная активность старших дошкольников поддерживается всей атмосферой жизни в группе детского сада. </w:t>
      </w: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Обязательным элементом образа жизни в старшей и подготовительной группах является участие детей</w:t>
      </w: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- в разрешении проблемных ситуаций,</w:t>
      </w: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 - в проведении элементарных опытов,</w:t>
      </w: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- в организации экспериментирования (с водой, снегом, воздухом, звуками, светом, магнитами, увеличительными стеклами и т. п.),</w:t>
      </w: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 xml:space="preserve">- в развивающих играх, головоломках, в изготовлении игрушек-самоделок, простейших механизмов и моделей. </w:t>
      </w: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Воспитатель своим примером побуждает детей к самостоятельному исследовательскому поиску ответов на возникающие вопросы: он обращает внимание на новые, необычные черты объекта, высказывает догадки, обращается к детям за помощью, нацеливает на экспериментирование, рассуждение, предположение и их проверку.</w:t>
      </w: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 xml:space="preserve">В группе постоянно появляются предметы, побуждающие дошкольников к проявлению интеллектуальной активности. Это могут каких-то устройств, сломанные игрушки, нуждающиеся в починке, зашифрованные записи, «посылки из космоса» и т. п. </w:t>
      </w: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Разгадывая загадки, заключенные в таких предметах, дети испытывают радость открытия и познания. «Почему это так происходит?», «Что будет, если...», «Как это изменить, чтобы...», «Из чего мы это можем сделать?», «Можно ли найти другое решение?», «Как нам об этом узнать?» - подобные вопросы постоянно присутствуют в общении воспитателя со старшими дошкольниками.</w:t>
      </w: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Особо воспитатель подчеркивает роль книги как источника новых знаний. Он показывает детям, как из книги можно получить ответы на самые интересные и сложные вопросы. В «трудных» случаях воспитатель специально обращается к книгам, вместе с детьми находит в книгах решение проблем. Хорошо иллюстрированная книга становится источником новых интересов дошкольников и пробуждает в них стремление к овладению чтением.</w:t>
      </w: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Основной образовательной единицей педагогического процесса в группе младшего возраста является развивающая ситуация, то есть такая форма совместной деятельности педагога и детей,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детей. Планируя развивающую ситуацию, воспитателю необходимо согласовывать содержание разных разделов программы, добиваться интеграции, взаимосвязи образовательных областей.</w:t>
      </w: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К примеру, развивающая проблемно-игровая ситуация «Что случилось с куклой Машей?» используется не только для освоения детьми опыта проявления сочувствия, помощи и представлений о здоровье - сберегающем поведении, но и для решения других задач:</w:t>
      </w: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обогащение представлений о предметах быта и их назначении: из какой чашки удобнее напоить куклу, какое одеяльце или подушечку выбрать, какие предметы для ухода за больной необходимо подобрать и прочее (образовательная область «Познание»);</w:t>
      </w: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освоение приемов сравнения предметов по разным признакам или их группировки: отобрать для куклы из общего набора посуды только маленькие чашку, блюдце, ложечку, тарелочку; выбрать по желанию куклы только яблочки определенного размера и формы и т. п. (образовательная область «Познание», «Первые шаги в математику»); </w:t>
      </w: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 xml:space="preserve">отражение эмоционального отношения к выздоравливающей кукле в музыкальной игре «Любимая кукла» и в лепке «Делаем угощение для куклы Маши» (образовательные области «Музыка», «Изобразительная деятельность»); </w:t>
      </w: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 xml:space="preserve">освоение представлений о домашних животных - ситуация «Кот Василий и котенок Пух пришли проведать нашу Машеньку» (образовательная область «Познание»); </w:t>
      </w: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 xml:space="preserve">развитие детской речи, знакомство с новыми литературными произведениями и иллюстрациями: выздоравливающая кукла хочет услышать сказку или, оправившись после болезни, участвует вместе с детьми в речевой или театрализованной игре (образовательные области «Коммуникация», «Чтение художественной литературы»). </w:t>
      </w: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При таком подходе единое образовательное содержание, повторяясь в разном виде, лучше осмысливается и осваивается детьми.</w:t>
      </w: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 xml:space="preserve">Эффективно использование сюжетно-тематического планирования образовательного процесса. Темы определяются исходя из интересов детей и потребностей обогащения детского опыта, </w:t>
      </w:r>
      <w:proofErr w:type="gramStart"/>
      <w:r w:rsidRPr="008E0108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8E0108">
        <w:rPr>
          <w:rFonts w:ascii="Times New Roman" w:eastAsia="Times New Roman" w:hAnsi="Times New Roman" w:cs="Times New Roman"/>
          <w:sz w:val="28"/>
          <w:szCs w:val="28"/>
        </w:rPr>
        <w:t xml:space="preserve"> «Наш детский сад», «Наши любимые игрушки», «Я и мои друзья», «Домашние животные», «Мама, папа и я - дружная семья», и интегрируют содержание, методы и приемы из разных разделов программы. Единая тема отражается в планируемых развивающих ситуациях детской практической, игровой, изобразительной деятельности, в музыке, в наблюдениях и общении воспитателя с детьми.</w:t>
      </w: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 xml:space="preserve">В случае работы с детьми младшего возраста в условиях образовательного учреждения воспитателю необходимо помнить об обязательной мотивации ребенка на любой вид деятельности. </w:t>
      </w: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 xml:space="preserve">Так, например, в условиях проживания детьми новогодних событий, уместно предложить детям сделать (слепить) угощение для гостей, которые придут встречать Новый год: для котика – сосиски, зайчикам – морковки, маме, папе, бабушке – пирожки или прянички. Детям предоставляется право выбора, что лепить. Вместе с детьми уточняются, а если возникает необходимость, то и проверяются (исследуются) способы лепки перечисленных продуктов. </w:t>
      </w: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После того, когда дети успешно освоили способы лепки и показали друг другу, как они это делают, воспитатель тоже определяется с тем, что и для кого, он будет лепить, и делает это вместе с детьми.</w:t>
      </w: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 xml:space="preserve">Продукты деятельности раскладываются по тарелочкам, ранее украшенным детьми методом аппликации и специально заготовленные, как праздничная посуда, которая ждала своего часа и стояла на полках игрушечной мебели. </w:t>
      </w:r>
      <w:r w:rsidRPr="008E01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Далее воспитатель с детьми определяет место хранения приготовленного угощения (например, игрушечный холодильник), куда все и перемещается. </w:t>
      </w: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 xml:space="preserve">Все это нужно для того, чтобы каждый день мотивировать детей на предстающую деятельность. </w:t>
      </w: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Что будет лепиться, что конструироваться, что украшаться, и каким именно способом, что вначале, что позже педагог определяет сам в зависимости от возраста детей и задач развития.</w:t>
      </w: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А ведь еще нужно подумать об украшении комнаты, нарядах для мамы, кукол и для себя, выучить стихи, песни, приготовить пригласительные, отправить письма, «купить» продукты…. Как много интереснейших дел ждет детей в предпраздничные дни! И как очень естественно решаются задачи различных образовательных областей!</w:t>
      </w: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Современные подходы к организации образовательного процесса требуют пересмотра традиционных технологий, которые не являются эффективными в достижении цели социальной успешности дошкольников на следующей ступени образования.</w:t>
      </w: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На настоящий момент необходимо акцентировать внимание на следующих принципах работы с детьми:</w:t>
      </w: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- уход от жестко регламентированного обучения школьного типа;</w:t>
      </w: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- обеспечение двигательной активности детей в различных формах;</w:t>
      </w: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- использование многообразных форм организации обучения, включающих разные специфически детские виды деятельности;</w:t>
      </w: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- обеспечение взаимосвязи непосредственно образовательной деятельности с повседневной жизнью детей, их самостоятельной деятельностью (игровой, художественной, конструктивной и др.);</w:t>
      </w: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- использование цикличности и проектной организации содержания образования;</w:t>
      </w: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- создание развивающей предметной среды, функционально моделирующей содержание детской деятельности и инициирующей ее;</w:t>
      </w: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 xml:space="preserve">- широкое использование методов, активизирующих мышление, воображение и поисковую деятельность детей. Введение в обучение элементов </w:t>
      </w:r>
      <w:proofErr w:type="spellStart"/>
      <w:r w:rsidRPr="008E0108">
        <w:rPr>
          <w:rFonts w:ascii="Times New Roman" w:eastAsia="Times New Roman" w:hAnsi="Times New Roman" w:cs="Times New Roman"/>
          <w:sz w:val="28"/>
          <w:szCs w:val="28"/>
        </w:rPr>
        <w:t>проблемности</w:t>
      </w:r>
      <w:proofErr w:type="spellEnd"/>
      <w:r w:rsidRPr="008E0108">
        <w:rPr>
          <w:rFonts w:ascii="Times New Roman" w:eastAsia="Times New Roman" w:hAnsi="Times New Roman" w:cs="Times New Roman"/>
          <w:sz w:val="28"/>
          <w:szCs w:val="28"/>
        </w:rPr>
        <w:t xml:space="preserve">, задач открытого типа, имеющих разные варианты решений; </w:t>
      </w: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- широкое использование игровых приемов, игрушек; создание эмоционально значимых для детей ситуаций;</w:t>
      </w: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- обеспечение ребенку возможности ориентироваться на партнера-сверстника, взаимодействовать с ним и учиться у него (а не только у взрослого);</w:t>
      </w: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- выделение в качестве ведущей в образовательном процессе диалогической формы общения взрослого с детьми, детей между собой, что обеспечивает развитие активности, инициативности ребенка, формирует уважение и доверие к взрослому;</w:t>
      </w: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108">
        <w:rPr>
          <w:rFonts w:ascii="Times New Roman" w:eastAsia="Times New Roman" w:hAnsi="Times New Roman" w:cs="Times New Roman"/>
          <w:sz w:val="28"/>
          <w:szCs w:val="28"/>
        </w:rPr>
        <w:t>- формирование детского сообщества, обеспечивающего каждому ребенку чувство комфортности и успешности.</w:t>
      </w: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052" w:rsidRPr="008E0108" w:rsidRDefault="002A1052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A91" w:rsidRPr="008E0108" w:rsidRDefault="00603A91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603A91" w:rsidRPr="008E0108" w:rsidRDefault="00603A91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603A91" w:rsidRPr="008E0108" w:rsidRDefault="00603A91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603A91" w:rsidRPr="008E0108" w:rsidRDefault="00603A91" w:rsidP="008E0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sectPr w:rsidR="00603A91" w:rsidRPr="008E0108" w:rsidSect="008E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434F7"/>
    <w:multiLevelType w:val="hybridMultilevel"/>
    <w:tmpl w:val="6756DF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CF2014"/>
    <w:multiLevelType w:val="hybridMultilevel"/>
    <w:tmpl w:val="B92ECB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D55A6"/>
    <w:multiLevelType w:val="hybridMultilevel"/>
    <w:tmpl w:val="FB241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F30E5"/>
    <w:multiLevelType w:val="hybridMultilevel"/>
    <w:tmpl w:val="E3B402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1052"/>
    <w:rsid w:val="001E556C"/>
    <w:rsid w:val="002A1052"/>
    <w:rsid w:val="0033166E"/>
    <w:rsid w:val="00497897"/>
    <w:rsid w:val="00603A91"/>
    <w:rsid w:val="007030B1"/>
    <w:rsid w:val="007E64EE"/>
    <w:rsid w:val="008E0108"/>
    <w:rsid w:val="008E409F"/>
    <w:rsid w:val="00BC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54F3"/>
  <w15:docId w15:val="{D9925F10-15BA-471B-ACBE-73A3B3F8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0B1"/>
  </w:style>
  <w:style w:type="paragraph" w:styleId="1">
    <w:name w:val="heading 1"/>
    <w:basedOn w:val="a"/>
    <w:next w:val="a"/>
    <w:link w:val="10"/>
    <w:uiPriority w:val="9"/>
    <w:qFormat/>
    <w:rsid w:val="008E40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0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2A1052"/>
  </w:style>
  <w:style w:type="paragraph" w:styleId="a3">
    <w:name w:val="No Spacing"/>
    <w:uiPriority w:val="1"/>
    <w:qFormat/>
    <w:rsid w:val="007E64EE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8E409F"/>
    <w:rPr>
      <w:i/>
      <w:iCs/>
      <w:color w:val="808080" w:themeColor="text1" w:themeTint="7F"/>
    </w:rPr>
  </w:style>
  <w:style w:type="paragraph" w:styleId="a5">
    <w:name w:val="Subtitle"/>
    <w:basedOn w:val="a"/>
    <w:next w:val="a"/>
    <w:link w:val="a6"/>
    <w:uiPriority w:val="11"/>
    <w:qFormat/>
    <w:rsid w:val="008E40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E40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8E40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8E40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8E4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E4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331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4268</Words>
  <Characters>24330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Байлак</dc:creator>
  <cp:keywords/>
  <dc:description/>
  <cp:lastModifiedBy>Женя</cp:lastModifiedBy>
  <cp:revision>4</cp:revision>
  <dcterms:created xsi:type="dcterms:W3CDTF">2015-02-01T20:38:00Z</dcterms:created>
  <dcterms:modified xsi:type="dcterms:W3CDTF">2019-02-14T13:46:00Z</dcterms:modified>
</cp:coreProperties>
</file>