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419F" w:rsidRPr="005A419F" w:rsidRDefault="005A419F" w:rsidP="005A419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FF0000"/>
          <w:sz w:val="27"/>
          <w:szCs w:val="27"/>
          <w:lang w:eastAsia="ru-RU"/>
        </w:rPr>
        <w:t>План-конспект открытого урока по хореографии «В стране Танцевалкино» 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Тема урока: </w:t>
      </w: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«В стране Танцевалкино» - развитие коммуникативных навыков на уроках ритмики и хореографии.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Цель урока:</w:t>
      </w: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повышение уровня коммуникативной культуры.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Тип урока:</w:t>
      </w: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урок закрепления знаний, выработки умений и навыков.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Задачи урока: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вовлечь дошкольников в игровое общение со сверстниками;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формировать положительное отношение к сверстнику, способствовать сплочению детского коллектива, преодолению барьеров детей в общении;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совершенствовать память, внимание, мышление, развитие творческих способностей, самовыражения.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Ожидаемый результат: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-положительная динамика коммуникативных навыков и умений у детей;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-опыт позитивного общения с детьми, умение конструктивно решать конфликтные ситуации.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Краткая характеристика группы: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Подготовительная к школе группа, 11 мальчиков, 11 девочек. По диагностическим данным 45,45 % детей </w:t>
      </w:r>
      <w:proofErr w:type="gramStart"/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имеют  высокий</w:t>
      </w:r>
      <w:proofErr w:type="gramEnd"/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уровень развития, которые самостоятельно ориентируются на площадке музыкального зала, выразительно исполняют музыкально-ритмический репертуар, передают характер, сюжет игры, композицию танца; 54,54% детей со средним уровнем развития, которые выполняют, предложенные движения и танцы с помощью преподавателя.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Основные методы работы:</w:t>
      </w: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наглядный (практический показ);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словесный (объяснение, беседа);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практический (упражнения).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Необходимое оборудование и материалы</w:t>
      </w: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музыкальный центр, музыкальное сопровождение для танцев и игр, карточки для проведения психогимнастики, смайлики для рефлексии.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Педагогические технологии:</w:t>
      </w: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игровая технология;</w:t>
      </w: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здоровьесберегающая технология;</w:t>
      </w: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личностно-ориентированная технология с дифференцированным подходом.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Межпредметные связи:</w:t>
      </w: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- музыка;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физкультура.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Структура урока: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1.Организационная часть урока (2 мин.)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2.Основная часть урока (26 мин.)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3.Заключительная часть урока (2 мин.)</w:t>
      </w:r>
    </w:p>
    <w:p w:rsidR="005A419F" w:rsidRPr="005A419F" w:rsidRDefault="005A419F" w:rsidP="005A41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Ход урока:</w:t>
      </w:r>
    </w:p>
    <w:p w:rsidR="005A419F" w:rsidRPr="005A419F" w:rsidRDefault="005A419F" w:rsidP="005A41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1.Организационная часть урока (3 мин.)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заходят в зал, делают перестроение в шахматный порядок.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Здравствуйте, ребята. Сегодня я вас приглашаю в страну Танцевалкино. А как вы думаете, что это за страна?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Это страна где все танцуют, радуются, веселятся и играют. Страна хорошего настроения, веселых игр и танцев. А какие жители там живут?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 Жители этой страны не могут ни минуточки постоять на месте. Они всегда танцуют и играют, и очень любят заводить себе друзей. Хотите попасть в эту страну?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Тогда вам придется на время стать ее жителями. А для этого украсим свое лицо восхитительной, зажигательной улыбкой.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Психогимнастика «Разные лица».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Цель: способствовать развитию мышц лица, развивать мимику.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Педагог показывает карточки игры «Разные лица» и предлагает детям изобразить мимикой лица показанную эмоцию. В конце игры изображается эмоция «Радость».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Теперь мы настоящие жители страны Танцевалкино. Закрывайте глаза, а я произнесу волшебное заклинание.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Радость, веселие, шутки и смех.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Танцевалкино несите нас всех!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Раз, два, три, четыре, пять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Открывай глаза опять.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2.Основная часть урока (20 мин.)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Посмотрите сколько здесь жителей Танцевалкино.  Давайте поздороваемся и поприветствуем друг друга </w:t>
      </w:r>
      <w:proofErr w:type="gramStart"/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  принято</w:t>
      </w:r>
      <w:proofErr w:type="gramEnd"/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 этой стране, станцуем </w:t>
      </w: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«Здравствуй, здравствуй милый друг».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Цель: поприветствовать друг друга, создать доброжелательную атмосферу.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Все жители </w:t>
      </w:r>
      <w:proofErr w:type="gramStart"/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Танцевалкино  смешные</w:t>
      </w:r>
      <w:proofErr w:type="gramEnd"/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веселые. Давайте скорее с ними подружимся, поиграем в игру</w:t>
      </w: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«Нос к носу».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Коммуникативный танец-игра «Нос к носу».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Цель: вовлечь дошкольников в игровое общение со сверстниками, создать положительное настроение в детском коллективе.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 музыку все двигаются по залу. По команде «Нос к носу» нужно остановиться по парам и коснуться друг друга носами. Опять звучит музыка, дети двигаются до следующей команды. Команды могут быть: «Ладошка к ладошке», «Коленка к коленке», «Плечо к плечу», «Ухо к уху», «Спинка к спинке» и т.д.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За такую активную и задорную игру получайте аплодисменты.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Жители этой страны очень любят танцевать. Станцуем </w:t>
      </w: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«Танец-приглашение».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 </w:t>
      </w: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Жители Танцевалкино также любят разные перевоплощения, мы превращаемся в птичек и…полетели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Игра «Птички летайте»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Цель: развитие чувства единства, сплоченности, умение действовать в коллективе, развитие творческих способностей, самовыражения, закрепление хореографических рисунков (круг, два круга, круг в круге)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«летают», изображая птиц, со сменой музыки и по команде педагога строятся в круг, круг в круге, два круга и т.д.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-Музыка весело играет, на польку всех ребят приглашает.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«Озорная полька»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Цель: формировать положительное отношение к сверстнику, преодолению барьеров детей в общении, развитие чувства ритма.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-Без игр нам никак нельзя, поиграем же, друзья.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Танец-игра «Ищи»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Танец-игра «Ку-ку»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lastRenderedPageBreak/>
        <w:t>Цель: повышение уровня коммуникативной культуры.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3.Заключительная часть урока (2 мин.)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Метод рефлексии: </w:t>
      </w:r>
      <w:r w:rsidRPr="005A419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«Смайлики»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Цель: отследить эмоциональное состояние детей в конце занятия, получить обратную связь о проведенном занятии</w:t>
      </w:r>
      <w:r w:rsidRPr="005A419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Ребята, вам понравилось в стране Танцевалкино? У вас хорошее настроение? А чтобы хорошего настроения стало еще больше, возьмите по смайлику и поделитесь своим настроением с вашим другом.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выбирают смайлик и отдают тому, с кем хотят поделиться своей улыбкой.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Я предлагаю поделиться своими улыбками и с нашими гостями.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Дети раздают смайлики присутствующим в зале.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К сожалению, пора возвращаться в детский сад. Закрывайте глаза, а я произнесу заклинание.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Радость, веселие, шутки и смех.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детский сад несите нас всех.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Раз, два, три, четыре, пять.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Открывай глаза опять.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Вот мы и в садике. А это вам просили передать жители Танцевалкино, чтобы вы их не забывали. (Дети получают подарки – мыльные пузыри).</w:t>
      </w:r>
    </w:p>
    <w:p w:rsidR="005A419F" w:rsidRPr="005A419F" w:rsidRDefault="005A419F" w:rsidP="005A419F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A419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До свидания, ребята. До новых встреч!</w:t>
      </w:r>
    </w:p>
    <w:p w:rsidR="00594EF1" w:rsidRDefault="00594EF1">
      <w:bookmarkStart w:id="0" w:name="_GoBack"/>
      <w:bookmarkEnd w:id="0"/>
    </w:p>
    <w:sectPr w:rsidR="00594E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737"/>
    <w:rsid w:val="00594EF1"/>
    <w:rsid w:val="00597737"/>
    <w:rsid w:val="005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4A6FE-A1BD-444C-A6B8-42288FE9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833</Words>
  <Characters>4751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2020-05-23T20:03:00Z</dcterms:created>
  <dcterms:modified xsi:type="dcterms:W3CDTF">2020-05-23T20:03:00Z</dcterms:modified>
</cp:coreProperties>
</file>